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DAFC" w14:textId="77777777" w:rsidR="00716A14" w:rsidRDefault="00716A14" w:rsidP="0071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IMMEDIATE RELEASE</w:t>
      </w:r>
    </w:p>
    <w:p w14:paraId="5E6DEB68" w14:textId="77777777" w:rsidR="00716A14" w:rsidRDefault="00716A14" w:rsidP="00716A14">
      <w:pPr>
        <w:rPr>
          <w:rFonts w:ascii="Times New Roman" w:hAnsi="Times New Roman" w:cs="Times New Roman"/>
        </w:rPr>
      </w:pPr>
    </w:p>
    <w:p w14:paraId="39ECEA45" w14:textId="77777777" w:rsidR="00716A14" w:rsidRDefault="00716A14" w:rsidP="0071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 Aryn Coblentz</w:t>
      </w:r>
    </w:p>
    <w:p w14:paraId="50E42BB6" w14:textId="77777777" w:rsidR="00716A14" w:rsidRDefault="00716A14" w:rsidP="0071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215-884-6499</w:t>
      </w:r>
    </w:p>
    <w:p w14:paraId="5C6DCC5E" w14:textId="2D693A1B" w:rsidR="00716A14" w:rsidRDefault="00410D0C" w:rsidP="00716A14">
      <w:pPr>
        <w:rPr>
          <w:rFonts w:ascii="Times New Roman" w:hAnsi="Times New Roman" w:cs="Times New Roman"/>
        </w:rPr>
      </w:pPr>
      <w:hyperlink r:id="rId6" w:history="1">
        <w:r w:rsidR="00716A14" w:rsidRPr="00A53975">
          <w:rPr>
            <w:rStyle w:val="Hyperlink"/>
            <w:rFonts w:ascii="Times New Roman" w:hAnsi="Times New Roman" w:cs="Times New Roman"/>
          </w:rPr>
          <w:t>Aryn@comsolutionsgroup.com</w:t>
        </w:r>
      </w:hyperlink>
    </w:p>
    <w:p w14:paraId="2760839B" w14:textId="38E6E6A4" w:rsidR="00716A14" w:rsidRDefault="00716A14" w:rsidP="00716A14">
      <w:pPr>
        <w:rPr>
          <w:rFonts w:ascii="Times New Roman" w:hAnsi="Times New Roman" w:cs="Times New Roman"/>
        </w:rPr>
      </w:pPr>
    </w:p>
    <w:p w14:paraId="0D2AEA56" w14:textId="72322029" w:rsidR="00716A14" w:rsidRDefault="00716A14" w:rsidP="0071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7, 2021</w:t>
      </w:r>
    </w:p>
    <w:p w14:paraId="7B461786" w14:textId="77777777" w:rsidR="00716A14" w:rsidRDefault="00716A14" w:rsidP="00716A14">
      <w:pPr>
        <w:rPr>
          <w:rFonts w:ascii="Times New Roman" w:hAnsi="Times New Roman" w:cs="Times New Roman"/>
        </w:rPr>
      </w:pPr>
    </w:p>
    <w:p w14:paraId="4B0166AA" w14:textId="54345FFD" w:rsidR="00716A14" w:rsidRDefault="00716A14" w:rsidP="00716A1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LaMott Volunteers Complete Firefighter </w:t>
      </w:r>
      <w:r w:rsidR="0034162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Course</w:t>
      </w:r>
    </w:p>
    <w:p w14:paraId="0FCC72AF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</w:p>
    <w:p w14:paraId="31585EC5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LaMott firefighters Doug Tedeschi and Julian Turner successfully completed their National Firefighter 1 (NFPA 1001) certification training. These members are now officially certified to serve the residents of Cheltenham Township and beyond at fires and other hazardous incidents. Both Tedeschi and Turner underwent a rigorous 188-hour course over several months to learn essential concepts of fire suppression. </w:t>
      </w:r>
    </w:p>
    <w:p w14:paraId="26387213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</w:p>
    <w:p w14:paraId="5E7D19D1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Firefighter 1 training provides trainees with hands-on experience in and out of the classroom.  They build practical skills including </w:t>
      </w:r>
      <w:r w:rsidRPr="00664F10">
        <w:rPr>
          <w:rFonts w:ascii="Times New Roman" w:hAnsi="Times New Roman" w:cs="Times New Roman"/>
        </w:rPr>
        <w:t>first aid, rescue and extraction</w:t>
      </w:r>
      <w:r>
        <w:rPr>
          <w:rFonts w:ascii="Times New Roman" w:hAnsi="Times New Roman" w:cs="Times New Roman"/>
        </w:rPr>
        <w:t>,</w:t>
      </w:r>
      <w:r w:rsidRPr="00664F10">
        <w:rPr>
          <w:rFonts w:ascii="Times New Roman" w:hAnsi="Times New Roman" w:cs="Times New Roman"/>
        </w:rPr>
        <w:t xml:space="preserve"> and fire control and detection. </w:t>
      </w:r>
      <w:r>
        <w:rPr>
          <w:rFonts w:ascii="Times New Roman" w:hAnsi="Times New Roman" w:cs="Times New Roman"/>
        </w:rPr>
        <w:t xml:space="preserve">At the end of training, the trainees complete an exam to assess competency of the skills they learned. </w:t>
      </w:r>
    </w:p>
    <w:p w14:paraId="00545BBE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</w:p>
    <w:p w14:paraId="3F504251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 recognize the many sacrifices they have made across countless nights and weekends to fulfill their training,” said Lieutenant T.J. </w:t>
      </w:r>
      <w:proofErr w:type="spellStart"/>
      <w:r>
        <w:rPr>
          <w:rFonts w:ascii="Times New Roman" w:hAnsi="Times New Roman" w:cs="Times New Roman"/>
        </w:rPr>
        <w:t>Sylla</w:t>
      </w:r>
      <w:proofErr w:type="spellEnd"/>
      <w:r>
        <w:rPr>
          <w:rFonts w:ascii="Times New Roman" w:hAnsi="Times New Roman" w:cs="Times New Roman"/>
        </w:rPr>
        <w:t>. “We also appreciate their dedication to volunteer their service to our community. We wish them all the best and look forward to their continued success.”</w:t>
      </w:r>
    </w:p>
    <w:p w14:paraId="050D0369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</w:p>
    <w:p w14:paraId="5F4876CF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Tedeschi and Turner joined the company when they were seeking an opportunity to help others. Amidst training sessions and written exams, both have found a community within LaMott Fire Company’s ranks. </w:t>
      </w:r>
    </w:p>
    <w:p w14:paraId="7A02CEB8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</w:p>
    <w:p w14:paraId="58C15BC8" w14:textId="7701BFCE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"It’s somewhat surreal to me when I think about it. I stopped at the firehouse four months ago to respond to a request for volunteers,” said Turner. “I had no knowledge or experience and now I am a pro</w:t>
      </w:r>
      <w:r w:rsidR="0059570C">
        <w:rPr>
          <w:rFonts w:ascii="Times New Roman" w:hAnsi="Times New Roman" w:cs="Times New Roman"/>
        </w:rPr>
        <w:t xml:space="preserve"> board-certified</w:t>
      </w:r>
      <w:r>
        <w:rPr>
          <w:rFonts w:ascii="Times New Roman" w:hAnsi="Times New Roman" w:cs="Times New Roman"/>
        </w:rPr>
        <w:t xml:space="preserve"> firefighter. I gained a new skill and a new extended family."</w:t>
      </w:r>
    </w:p>
    <w:p w14:paraId="0CEAFA13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</w:p>
    <w:p w14:paraId="2D886C64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 am elated that I have achieved this goal. I feel I am more of an asset to my firehouse, my fellow firefighters, and the community,” Tedeschi said.</w:t>
      </w:r>
    </w:p>
    <w:p w14:paraId="65B308B9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</w:p>
    <w:p w14:paraId="48A643B3" w14:textId="7F43B30A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LaMott Fire has volunteer opportunities for firefighters, live-in firefighters, and administrative positions. Training, gear, and equipment is free to all volunteers.</w:t>
      </w:r>
      <w:r w:rsidR="001F564B">
        <w:rPr>
          <w:rFonts w:ascii="Times New Roman" w:hAnsi="Times New Roman" w:cs="Times New Roman"/>
        </w:rPr>
        <w:t xml:space="preserve"> Providing mutual aid to nearby fire companies, volunteers can expect to gain experience in a variety of emergency settings. </w:t>
      </w:r>
      <w:r>
        <w:rPr>
          <w:rFonts w:ascii="Times New Roman" w:hAnsi="Times New Roman" w:cs="Times New Roman"/>
        </w:rPr>
        <w:t>To learn more about LaMott Fire Company and the volunteer opportunities available, visit lamottfire.com.</w:t>
      </w:r>
    </w:p>
    <w:p w14:paraId="0244716B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</w:p>
    <w:p w14:paraId="16BFB4E5" w14:textId="77777777" w:rsidR="00716A14" w:rsidRDefault="00716A14" w:rsidP="00716A14">
      <w:pPr>
        <w:spacing w:line="276" w:lineRule="auto"/>
        <w:rPr>
          <w:rFonts w:ascii="Times New Roman" w:hAnsi="Times New Roman" w:cs="Times New Roman"/>
        </w:rPr>
      </w:pPr>
    </w:p>
    <w:p w14:paraId="61C92AF1" w14:textId="77777777" w:rsidR="00834983" w:rsidRDefault="00834983" w:rsidP="001F3428"/>
    <w:p w14:paraId="7D815902" w14:textId="77777777" w:rsidR="00F76F64" w:rsidRDefault="00F76F64" w:rsidP="001F3428"/>
    <w:p w14:paraId="66408C6C" w14:textId="77777777" w:rsidR="00F76F64" w:rsidRDefault="00F76F64" w:rsidP="001F3428">
      <w:pPr>
        <w:sectPr w:rsidR="00F76F64">
          <w:headerReference w:type="default" r:id="rId7"/>
          <w:type w:val="continuous"/>
          <w:pgSz w:w="12240" w:h="15840"/>
          <w:pgMar w:top="920" w:right="720" w:bottom="280" w:left="600" w:header="720" w:footer="720" w:gutter="0"/>
          <w:cols w:space="720"/>
        </w:sectPr>
      </w:pPr>
    </w:p>
    <w:p w14:paraId="5557FE40" w14:textId="77777777" w:rsidR="00F76F64" w:rsidRDefault="00F76F64" w:rsidP="001F3428"/>
    <w:p w14:paraId="2BC1B01F" w14:textId="77777777" w:rsidR="00F76F64" w:rsidRDefault="00F76F64" w:rsidP="001F3428"/>
    <w:sectPr w:rsidR="00F76F64" w:rsidSect="00F76F6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1EA6" w14:textId="77777777" w:rsidR="00410D0C" w:rsidRDefault="00410D0C" w:rsidP="001F3428">
      <w:r>
        <w:separator/>
      </w:r>
    </w:p>
  </w:endnote>
  <w:endnote w:type="continuationSeparator" w:id="0">
    <w:p w14:paraId="2B658C94" w14:textId="77777777" w:rsidR="00410D0C" w:rsidRDefault="00410D0C" w:rsidP="001F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1326" w14:textId="77777777" w:rsidR="00410D0C" w:rsidRDefault="00410D0C" w:rsidP="001F3428">
      <w:r>
        <w:separator/>
      </w:r>
    </w:p>
  </w:footnote>
  <w:footnote w:type="continuationSeparator" w:id="0">
    <w:p w14:paraId="57FD5A15" w14:textId="77777777" w:rsidR="00410D0C" w:rsidRDefault="00410D0C" w:rsidP="001F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6AE5" w14:textId="77777777" w:rsidR="00F76F64" w:rsidRDefault="00F76F64" w:rsidP="00F76F64">
    <w:pPr>
      <w:tabs>
        <w:tab w:val="left" w:pos="3392"/>
        <w:tab w:val="left" w:pos="9185"/>
      </w:tabs>
      <w:spacing w:before="51"/>
      <w:ind w:left="115"/>
      <w:rPr>
        <w:sz w:val="54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9630016" wp14:editId="16073605">
          <wp:simplePos x="0" y="0"/>
          <wp:positionH relativeFrom="page">
            <wp:posOffset>3345848</wp:posOffset>
          </wp:positionH>
          <wp:positionV relativeFrom="paragraph">
            <wp:posOffset>392186</wp:posOffset>
          </wp:positionV>
          <wp:extent cx="1074579" cy="107419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579" cy="1074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50577"/>
        <w:w w:val="130"/>
        <w:sz w:val="54"/>
      </w:rPr>
      <w:t>LAMOTT</w:t>
    </w:r>
    <w:r>
      <w:rPr>
        <w:b/>
        <w:color w:val="050577"/>
        <w:w w:val="130"/>
        <w:sz w:val="54"/>
      </w:rPr>
      <w:tab/>
    </w:r>
    <w:r>
      <w:rPr>
        <w:b/>
        <w:color w:val="050577"/>
        <w:w w:val="135"/>
        <w:sz w:val="54"/>
      </w:rPr>
      <w:t>FIRE</w:t>
    </w:r>
    <w:r>
      <w:rPr>
        <w:b/>
        <w:color w:val="050577"/>
        <w:spacing w:val="-82"/>
        <w:w w:val="135"/>
        <w:sz w:val="54"/>
      </w:rPr>
      <w:t xml:space="preserve"> </w:t>
    </w:r>
    <w:r>
      <w:rPr>
        <w:b/>
        <w:color w:val="050577"/>
        <w:w w:val="135"/>
        <w:sz w:val="54"/>
      </w:rPr>
      <w:t>COMPANY</w:t>
    </w:r>
    <w:r>
      <w:rPr>
        <w:b/>
        <w:color w:val="050577"/>
        <w:w w:val="135"/>
        <w:sz w:val="54"/>
      </w:rPr>
      <w:tab/>
    </w:r>
    <w:r>
      <w:rPr>
        <w:color w:val="050577"/>
        <w:w w:val="135"/>
        <w:sz w:val="54"/>
      </w:rPr>
      <w:t>NO.I</w:t>
    </w:r>
  </w:p>
  <w:p w14:paraId="1F83BA12" w14:textId="77777777" w:rsidR="00F76F64" w:rsidRDefault="00F76F64" w:rsidP="00F76F64">
    <w:pPr>
      <w:tabs>
        <w:tab w:val="left" w:pos="6763"/>
        <w:tab w:val="left" w:pos="9791"/>
      </w:tabs>
      <w:spacing w:before="539"/>
      <w:ind w:left="1202"/>
      <w:rPr>
        <w:sz w:val="27"/>
      </w:rPr>
    </w:pPr>
    <w:r>
      <w:rPr>
        <w:color w:val="050577"/>
        <w:w w:val="120"/>
        <w:sz w:val="27"/>
      </w:rPr>
      <w:t xml:space="preserve">ORGANIZED   </w:t>
    </w:r>
    <w:r>
      <w:rPr>
        <w:color w:val="050577"/>
        <w:spacing w:val="35"/>
        <w:w w:val="120"/>
        <w:sz w:val="27"/>
      </w:rPr>
      <w:t xml:space="preserve"> </w:t>
    </w:r>
    <w:r>
      <w:rPr>
        <w:color w:val="050577"/>
        <w:w w:val="120"/>
        <w:sz w:val="27"/>
      </w:rPr>
      <w:t>1910</w:t>
    </w:r>
    <w:r>
      <w:rPr>
        <w:color w:val="050577"/>
        <w:w w:val="120"/>
        <w:sz w:val="27"/>
      </w:rPr>
      <w:tab/>
      <w:t>INCORPORATED</w:t>
    </w:r>
    <w:r>
      <w:rPr>
        <w:color w:val="050577"/>
        <w:w w:val="120"/>
        <w:sz w:val="27"/>
      </w:rPr>
      <w:tab/>
      <w:t>1</w:t>
    </w:r>
    <w:r>
      <w:rPr>
        <w:color w:val="050577"/>
        <w:spacing w:val="-48"/>
        <w:w w:val="120"/>
        <w:sz w:val="27"/>
      </w:rPr>
      <w:t xml:space="preserve"> </w:t>
    </w:r>
    <w:r>
      <w:rPr>
        <w:color w:val="050577"/>
        <w:w w:val="120"/>
        <w:sz w:val="27"/>
      </w:rPr>
      <w:t>9</w:t>
    </w:r>
    <w:r>
      <w:rPr>
        <w:color w:val="050577"/>
        <w:spacing w:val="-40"/>
        <w:w w:val="120"/>
        <w:sz w:val="27"/>
      </w:rPr>
      <w:t xml:space="preserve"> </w:t>
    </w:r>
    <w:r>
      <w:rPr>
        <w:color w:val="050577"/>
        <w:w w:val="120"/>
        <w:sz w:val="27"/>
      </w:rPr>
      <w:t>1</w:t>
    </w:r>
    <w:r>
      <w:rPr>
        <w:color w:val="050577"/>
        <w:spacing w:val="-55"/>
        <w:w w:val="120"/>
        <w:sz w:val="27"/>
      </w:rPr>
      <w:t xml:space="preserve"> </w:t>
    </w:r>
    <w:r>
      <w:rPr>
        <w:color w:val="0A0856"/>
        <w:w w:val="120"/>
        <w:sz w:val="27"/>
      </w:rPr>
      <w:t>1</w:t>
    </w:r>
  </w:p>
  <w:p w14:paraId="1B860714" w14:textId="77777777" w:rsidR="00F76F64" w:rsidRDefault="00F76F64" w:rsidP="00F76F64">
    <w:pPr>
      <w:rPr>
        <w:sz w:val="30"/>
      </w:rPr>
    </w:pPr>
  </w:p>
  <w:p w14:paraId="7FCA4920" w14:textId="77777777" w:rsidR="00F76F64" w:rsidRDefault="00F76F64" w:rsidP="00F76F64">
    <w:pPr>
      <w:rPr>
        <w:sz w:val="30"/>
      </w:rPr>
    </w:pPr>
  </w:p>
  <w:p w14:paraId="0E64600B" w14:textId="77777777" w:rsidR="001F3428" w:rsidRDefault="00F76F64" w:rsidP="00F76F64">
    <w:pPr>
      <w:pStyle w:val="BodyText"/>
      <w:spacing w:before="200"/>
      <w:ind w:left="1270"/>
    </w:pPr>
    <w:r>
      <w:rPr>
        <w:color w:val="050577"/>
        <w:w w:val="165"/>
      </w:rPr>
      <w:t>P.O. BOX 8851, ELKINS PARK, PA</w:t>
    </w:r>
    <w:r>
      <w:rPr>
        <w:color w:val="050577"/>
        <w:spacing w:val="51"/>
        <w:w w:val="165"/>
      </w:rPr>
      <w:t xml:space="preserve"> </w:t>
    </w:r>
    <w:r>
      <w:rPr>
        <w:color w:val="050577"/>
        <w:w w:val="165"/>
      </w:rPr>
      <w:t>19027-0851</w:t>
    </w:r>
  </w:p>
  <w:p w14:paraId="3BC52C96" w14:textId="77777777" w:rsidR="001F3428" w:rsidRDefault="001F3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14"/>
    <w:rsid w:val="001F3428"/>
    <w:rsid w:val="001F564B"/>
    <w:rsid w:val="00341620"/>
    <w:rsid w:val="00410D0C"/>
    <w:rsid w:val="00461B60"/>
    <w:rsid w:val="0059570C"/>
    <w:rsid w:val="00716A14"/>
    <w:rsid w:val="00834983"/>
    <w:rsid w:val="00E71849"/>
    <w:rsid w:val="00E9560E"/>
    <w:rsid w:val="00F7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DA7F"/>
  <w15:docId w15:val="{7C0497AB-72D2-024F-BE47-5FF1A059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A14"/>
    <w:pPr>
      <w:widowControl/>
      <w:suppressAutoHyphens/>
      <w:autoSpaceDE/>
      <w:autoSpaceDN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3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4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3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42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6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6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yn@comsolutionsgrou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Aryn Coblentz</cp:lastModifiedBy>
  <cp:revision>2</cp:revision>
  <dcterms:created xsi:type="dcterms:W3CDTF">2021-12-07T19:53:00Z</dcterms:created>
  <dcterms:modified xsi:type="dcterms:W3CDTF">2021-12-08T14:46:00Z</dcterms:modified>
</cp:coreProperties>
</file>